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6F86C5E6" w:rsidR="001D1CC2" w:rsidRPr="00957BFD" w:rsidRDefault="004A2DD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Lemhi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6F86C5E6" w:rsidR="001D1CC2" w:rsidRPr="00957BFD" w:rsidRDefault="004A2DD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Lemhi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42DB1B23" w14:textId="77777777" w:rsidR="003512F1" w:rsidRDefault="003512F1"/>
    <w:p w14:paraId="07B1CA74" w14:textId="77777777" w:rsidR="003512F1" w:rsidRDefault="003512F1"/>
    <w:p w14:paraId="6DB0682A" w14:textId="77777777" w:rsidR="003512F1" w:rsidRDefault="003512F1"/>
    <w:p w14:paraId="141885AB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3512F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Lemhi Valley Social Services Inc</w:t>
      </w:r>
    </w:p>
    <w:p w14:paraId="52A74738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512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1301 Main St Ste 7</w:t>
      </w:r>
    </w:p>
    <w:p w14:paraId="766418FD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512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Salmon ID 83467</w:t>
      </w:r>
    </w:p>
    <w:p w14:paraId="326C3D7A" w14:textId="3880A600" w:rsidR="003512F1" w:rsidRDefault="00AB7FF4">
      <w:hyperlink r:id="rId5" w:tooltip="2087562927" w:history="1">
        <w:r w:rsidR="003512F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756-2927</w:t>
        </w:r>
      </w:hyperlink>
    </w:p>
    <w:p w14:paraId="20099B22" w14:textId="4FF74373" w:rsidR="003512F1" w:rsidRDefault="00AB7FF4">
      <w:hyperlink r:id="rId6" w:history="1">
        <w:r w:rsidR="003512F1" w:rsidRPr="00A50408">
          <w:rPr>
            <w:rStyle w:val="Hyperlink"/>
          </w:rPr>
          <w:t>shannonn@lvssi.org</w:t>
        </w:r>
      </w:hyperlink>
    </w:p>
    <w:p w14:paraId="08EF1959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512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1301 Main St Ste 3B</w:t>
      </w:r>
    </w:p>
    <w:p w14:paraId="57AC29F9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512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Salmon ID 83467</w:t>
      </w:r>
    </w:p>
    <w:p w14:paraId="545FECCE" w14:textId="120EE90D" w:rsidR="003512F1" w:rsidRDefault="00AB7FF4">
      <w:hyperlink r:id="rId7" w:history="1">
        <w:r w:rsidR="003512F1" w:rsidRPr="00A50408">
          <w:rPr>
            <w:rStyle w:val="Hyperlink"/>
          </w:rPr>
          <w:t>anniemayaz@yahoo.com</w:t>
        </w:r>
      </w:hyperlink>
    </w:p>
    <w:p w14:paraId="723C3964" w14:textId="77777777" w:rsidR="003512F1" w:rsidRDefault="003512F1" w:rsidP="003512F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Human Dynamics and Diagnostics LLC</w:t>
      </w:r>
    </w:p>
    <w:p w14:paraId="22176BFD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512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111 Lillian St Ste 204</w:t>
      </w:r>
    </w:p>
    <w:p w14:paraId="77968AC5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512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Salmon ID 83467</w:t>
      </w:r>
    </w:p>
    <w:p w14:paraId="7524321B" w14:textId="7ED66A4E" w:rsidR="003512F1" w:rsidRDefault="00AB7FF4">
      <w:hyperlink r:id="rId8" w:tooltip="2087562344" w:history="1">
        <w:r w:rsidR="003512F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756-2344</w:t>
        </w:r>
      </w:hyperlink>
    </w:p>
    <w:p w14:paraId="25215864" w14:textId="77777777" w:rsidR="003512F1" w:rsidRDefault="003512F1" w:rsidP="003512F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Canvi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Behavioral Health PLLC</w:t>
      </w:r>
    </w:p>
    <w:p w14:paraId="1C5A266A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512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600 Shanafelt St</w:t>
      </w:r>
    </w:p>
    <w:p w14:paraId="49807F1B" w14:textId="77777777" w:rsidR="003512F1" w:rsidRPr="003512F1" w:rsidRDefault="003512F1" w:rsidP="00351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512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Salmon ID 83467</w:t>
      </w:r>
    </w:p>
    <w:p w14:paraId="54FFC000" w14:textId="77E023A3" w:rsidR="003512F1" w:rsidRDefault="00AB7FF4">
      <w:pPr>
        <w:rPr>
          <w:rStyle w:val="Hyperlink"/>
          <w:rFonts w:ascii="Arial" w:hAnsi="Arial" w:cs="Arial"/>
          <w:color w:val="00396C"/>
          <w:sz w:val="20"/>
          <w:szCs w:val="20"/>
          <w:shd w:val="clear" w:color="auto" w:fill="FFFFFF"/>
        </w:rPr>
      </w:pPr>
      <w:hyperlink r:id="rId9" w:tooltip="2082525621" w:history="1">
        <w:r w:rsidR="003512F1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252-5621</w:t>
        </w:r>
      </w:hyperlink>
    </w:p>
    <w:p w14:paraId="54A26BF1" w14:textId="77777777" w:rsidR="00AB7FF4" w:rsidRDefault="00AB7FF4">
      <w:pPr>
        <w:rPr>
          <w:rStyle w:val="Hyperlink"/>
          <w:rFonts w:ascii="Arial" w:hAnsi="Arial" w:cs="Arial"/>
          <w:color w:val="00396C"/>
          <w:sz w:val="20"/>
          <w:szCs w:val="20"/>
          <w:shd w:val="clear" w:color="auto" w:fill="FFFFFF"/>
        </w:rPr>
      </w:pPr>
    </w:p>
    <w:p w14:paraId="741CD497" w14:textId="77777777" w:rsidR="00AB7FF4" w:rsidRDefault="00AB7FF4">
      <w:pPr>
        <w:rPr>
          <w:rStyle w:val="Hyperlink"/>
          <w:rFonts w:ascii="Arial" w:hAnsi="Arial" w:cs="Arial"/>
          <w:color w:val="00396C"/>
          <w:sz w:val="20"/>
          <w:szCs w:val="20"/>
          <w:shd w:val="clear" w:color="auto" w:fill="FFFFFF"/>
        </w:rPr>
      </w:pPr>
    </w:p>
    <w:p w14:paraId="5D722033" w14:textId="77777777" w:rsidR="00AB7FF4" w:rsidRDefault="00AB7FF4">
      <w:pPr>
        <w:rPr>
          <w:rStyle w:val="Hyperlink"/>
          <w:rFonts w:ascii="Arial" w:hAnsi="Arial" w:cs="Arial"/>
          <w:color w:val="00396C"/>
          <w:sz w:val="20"/>
          <w:szCs w:val="20"/>
          <w:shd w:val="clear" w:color="auto" w:fill="FFFFFF"/>
        </w:rPr>
      </w:pPr>
    </w:p>
    <w:p w14:paraId="7D02E7BD" w14:textId="65F2DE53" w:rsidR="00AB7FF4" w:rsidRPr="00AB7FF4" w:rsidRDefault="00AB7FF4" w:rsidP="00AB7FF4">
      <w:pPr>
        <w:jc w:val="center"/>
        <w:rPr>
          <w:rStyle w:val="Hyperlink"/>
          <w:rFonts w:ascii="Arial" w:hAnsi="Arial" w:cs="Arial"/>
          <w:color w:val="00396C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00396C"/>
          <w:sz w:val="20"/>
          <w:szCs w:val="20"/>
          <w:shd w:val="clear" w:color="auto" w:fill="FFFFFF"/>
        </w:rPr>
        <w:t>FACS DDA Providers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3047"/>
      </w:tblGrid>
      <w:tr w:rsidR="00AB7FF4" w14:paraId="6BDC8277" w14:textId="77777777" w:rsidTr="00AB7FF4">
        <w:tc>
          <w:tcPr>
            <w:tcW w:w="1250" w:type="pct"/>
          </w:tcPr>
          <w:p w14:paraId="097CFF8D" w14:textId="4893E09A" w:rsidR="00AB7FF4" w:rsidRPr="00AB7FF4" w:rsidRDefault="00AB7FF4" w:rsidP="00AB7FF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222222"/>
              </w:rPr>
              <w:t>Human Dynamics and Diagnostics LLC</w:t>
            </w:r>
          </w:p>
        </w:tc>
        <w:tc>
          <w:tcPr>
            <w:tcW w:w="1250" w:type="pct"/>
          </w:tcPr>
          <w:p w14:paraId="4D15B1FB" w14:textId="77777777" w:rsidR="00AB7FF4" w:rsidRDefault="00AB7FF4" w:rsidP="00AB7FF4">
            <w:pPr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(208)522-0140</w:t>
            </w:r>
          </w:p>
          <w:p w14:paraId="1B6474DB" w14:textId="1706EC8A" w:rsidR="00AB7FF4" w:rsidRPr="00AB7FF4" w:rsidRDefault="00AB7FF4" w:rsidP="00AB7FF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222222"/>
              </w:rPr>
              <w:t>(Also see above)</w:t>
            </w:r>
          </w:p>
        </w:tc>
        <w:tc>
          <w:tcPr>
            <w:tcW w:w="1250" w:type="pct"/>
          </w:tcPr>
          <w:p w14:paraId="77E3A49C" w14:textId="45EDD450" w:rsidR="00AB7FF4" w:rsidRPr="00AB7FF4" w:rsidRDefault="00AB7FF4" w:rsidP="00AB7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Salmon</w:t>
            </w:r>
          </w:p>
        </w:tc>
        <w:tc>
          <w:tcPr>
            <w:tcW w:w="1250" w:type="pct"/>
          </w:tcPr>
          <w:p w14:paraId="732EF792" w14:textId="5D1E7174" w:rsidR="00AB7FF4" w:rsidRPr="00AB7FF4" w:rsidRDefault="00AB7FF4" w:rsidP="00AB7FF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222222"/>
              </w:rPr>
              <w:t>tashar@humandynamicsid.com</w:t>
            </w:r>
          </w:p>
        </w:tc>
      </w:tr>
      <w:tr w:rsidR="00AB7FF4" w14:paraId="6C0321F9" w14:textId="77777777" w:rsidTr="00AB7FF4">
        <w:tc>
          <w:tcPr>
            <w:tcW w:w="1250" w:type="pct"/>
          </w:tcPr>
          <w:p w14:paraId="0585F4C3" w14:textId="77777777" w:rsidR="00AB7FF4" w:rsidRPr="00AB7FF4" w:rsidRDefault="00AB7FF4" w:rsidP="00AB7FF4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F0B951C" w14:textId="77777777" w:rsidR="00AB7FF4" w:rsidRPr="00AB7FF4" w:rsidRDefault="00AB7FF4" w:rsidP="00AB7FF4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A643CD1" w14:textId="77777777" w:rsidR="00AB7FF4" w:rsidRPr="00AB7FF4" w:rsidRDefault="00AB7FF4" w:rsidP="00AB7FF4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27E229F" w14:textId="77777777" w:rsidR="00AB7FF4" w:rsidRPr="00AB7FF4" w:rsidRDefault="00AB7FF4" w:rsidP="00AB7FF4">
            <w:pPr>
              <w:jc w:val="center"/>
              <w:rPr>
                <w:rFonts w:cstheme="minorHAnsi"/>
              </w:rPr>
            </w:pPr>
          </w:p>
        </w:tc>
      </w:tr>
      <w:tr w:rsidR="00AB7FF4" w14:paraId="70F43D36" w14:textId="77777777" w:rsidTr="00AB7FF4">
        <w:tc>
          <w:tcPr>
            <w:tcW w:w="1250" w:type="pct"/>
          </w:tcPr>
          <w:p w14:paraId="4F3B432B" w14:textId="77777777" w:rsidR="00AB7FF4" w:rsidRPr="00AB7FF4" w:rsidRDefault="00AB7FF4" w:rsidP="00AB7FF4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F8CB040" w14:textId="77777777" w:rsidR="00AB7FF4" w:rsidRPr="00AB7FF4" w:rsidRDefault="00AB7FF4" w:rsidP="00AB7FF4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35242BE" w14:textId="77777777" w:rsidR="00AB7FF4" w:rsidRPr="00AB7FF4" w:rsidRDefault="00AB7FF4" w:rsidP="00AB7FF4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5D75567" w14:textId="77777777" w:rsidR="00AB7FF4" w:rsidRPr="00AB7FF4" w:rsidRDefault="00AB7FF4" w:rsidP="00AB7FF4">
            <w:pPr>
              <w:jc w:val="center"/>
              <w:rPr>
                <w:rFonts w:cstheme="minorHAnsi"/>
              </w:rPr>
            </w:pPr>
          </w:p>
        </w:tc>
      </w:tr>
    </w:tbl>
    <w:p w14:paraId="3FD8DCE9" w14:textId="77777777" w:rsidR="00AB7FF4" w:rsidRDefault="00AB7FF4"/>
    <w:sectPr w:rsidR="00AB7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1D1CC2"/>
    <w:rsid w:val="001F1543"/>
    <w:rsid w:val="003512F1"/>
    <w:rsid w:val="003723B1"/>
    <w:rsid w:val="004A2DD2"/>
    <w:rsid w:val="00AB7FF4"/>
    <w:rsid w:val="00B8176F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351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12F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351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2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0875623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iemayaz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nonn@lvssi.org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208756292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tel:+2082525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4</cp:revision>
  <dcterms:created xsi:type="dcterms:W3CDTF">2023-09-19T05:16:00Z</dcterms:created>
  <dcterms:modified xsi:type="dcterms:W3CDTF">2024-03-08T03:59:00Z</dcterms:modified>
</cp:coreProperties>
</file>